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324E018B" w:rsidR="0088254E" w:rsidRPr="002F7E51" w:rsidRDefault="001A6C52" w:rsidP="0088254E">
            <w:pPr>
              <w:rPr>
                <w:rFonts w:cstheme="minorHAnsi"/>
              </w:rPr>
            </w:pPr>
            <w:r>
              <w:rPr>
                <w:rFonts w:cstheme="minorHAnsi"/>
              </w:rPr>
              <w:t>BUS 330</w:t>
            </w:r>
          </w:p>
        </w:tc>
      </w:tr>
      <w:tr w:rsidR="0088254E" w:rsidRPr="001C697E" w14:paraId="1435D112" w14:textId="77777777" w:rsidTr="00FC2D43">
        <w:tc>
          <w:tcPr>
            <w:tcW w:w="4320" w:type="dxa"/>
          </w:tcPr>
          <w:p w14:paraId="6F07AAF1" w14:textId="6B76E771" w:rsidR="0088254E" w:rsidRPr="002F7E51" w:rsidRDefault="001A6C52" w:rsidP="0088254E">
            <w:pPr>
              <w:rPr>
                <w:rFonts w:cstheme="minorHAnsi"/>
              </w:rPr>
            </w:pPr>
            <w:r>
              <w:rPr>
                <w:rFonts w:cstheme="minorHAnsi"/>
              </w:rPr>
              <w:t xml:space="preserve">Principles of Marketing </w:t>
            </w:r>
          </w:p>
        </w:tc>
      </w:tr>
      <w:tr w:rsidR="0088254E" w:rsidRPr="001C697E" w14:paraId="31F564AB" w14:textId="77777777" w:rsidTr="00FC2D43">
        <w:tc>
          <w:tcPr>
            <w:tcW w:w="4320" w:type="dxa"/>
          </w:tcPr>
          <w:p w14:paraId="426B85B6" w14:textId="26CCF41B" w:rsidR="0088254E" w:rsidRPr="002F7E51" w:rsidRDefault="001A6C52" w:rsidP="0088254E">
            <w:pPr>
              <w:rPr>
                <w:rFonts w:cstheme="minorHAnsi"/>
              </w:rPr>
            </w:pPr>
            <w:r>
              <w:rPr>
                <w:rFonts w:cstheme="minorHAnsi"/>
              </w:rPr>
              <w:t>Fall 202</w:t>
            </w:r>
            <w:r w:rsidR="00BD4ECB">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0404132" w:rsidR="001C697E" w:rsidRPr="002F7E51" w:rsidRDefault="001A6C52" w:rsidP="000F3624">
            <w:pPr>
              <w:rPr>
                <w:rFonts w:cstheme="minorHAnsi"/>
              </w:rPr>
            </w:pPr>
            <w:r>
              <w:rPr>
                <w:rFonts w:cstheme="minorHAnsi"/>
              </w:rPr>
              <w:t>Ricardo Boeing</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499FDF0A" w:rsidR="001C697E" w:rsidRPr="002F7E51" w:rsidRDefault="001A6C52"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6FBC0D1F" w:rsidR="003336AE" w:rsidRPr="002F7E51" w:rsidRDefault="001A6C52" w:rsidP="000F3624">
            <w:pPr>
              <w:rPr>
                <w:rFonts w:cstheme="minorHAnsi"/>
              </w:rPr>
            </w:pPr>
            <w:r>
              <w:rPr>
                <w:rFonts w:cstheme="minorHAnsi"/>
              </w:rPr>
              <w:t>Wednesdays 2PM to 6PM</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C49B5EE" w:rsidR="001C697E" w:rsidRPr="002F7E51" w:rsidRDefault="001A6C52" w:rsidP="000F3624">
            <w:pPr>
              <w:rPr>
                <w:rFonts w:cstheme="minorHAnsi"/>
              </w:rPr>
            </w:pPr>
            <w:r>
              <w:rPr>
                <w:rFonts w:cstheme="minorHAnsi"/>
              </w:rPr>
              <w:t xml:space="preserve">Upon request </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CB6C0E8" w:rsidR="001C697E" w:rsidRPr="002F7E51" w:rsidRDefault="001A6C52" w:rsidP="000F3624">
            <w:pPr>
              <w:rPr>
                <w:rFonts w:cstheme="minorHAnsi"/>
              </w:rPr>
            </w:pPr>
            <w:r>
              <w:rPr>
                <w:rFonts w:cstheme="minorHAnsi"/>
              </w:rPr>
              <w:t>(715) 346-2736</w:t>
            </w:r>
          </w:p>
        </w:tc>
      </w:tr>
      <w:tr w:rsidR="001A6C52" w:rsidRPr="001C697E" w14:paraId="76F51177" w14:textId="77777777" w:rsidTr="000F3624">
        <w:tc>
          <w:tcPr>
            <w:tcW w:w="2605" w:type="dxa"/>
          </w:tcPr>
          <w:p w14:paraId="72A88C62" w14:textId="458BEFB1" w:rsidR="001A6C52" w:rsidRPr="002F7E51" w:rsidRDefault="001A6C52" w:rsidP="000F3624">
            <w:pPr>
              <w:rPr>
                <w:rFonts w:cstheme="minorHAnsi"/>
                <w:b/>
              </w:rPr>
            </w:pPr>
            <w:r>
              <w:rPr>
                <w:rFonts w:cstheme="minorHAnsi"/>
                <w:b/>
              </w:rPr>
              <w:t xml:space="preserve">Cell Phone: </w:t>
            </w:r>
          </w:p>
        </w:tc>
        <w:tc>
          <w:tcPr>
            <w:tcW w:w="6364" w:type="dxa"/>
          </w:tcPr>
          <w:p w14:paraId="471E782C" w14:textId="63962BF6" w:rsidR="001A6C52" w:rsidRDefault="001A6C52" w:rsidP="000F3624">
            <w:pPr>
              <w:rPr>
                <w:rFonts w:cstheme="minorHAnsi"/>
              </w:rPr>
            </w:pPr>
            <w:r>
              <w:rPr>
                <w:rFonts w:cstheme="minorHAnsi"/>
              </w:rPr>
              <w:t>(715) 869-2150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13522530" w:rsidR="001C697E" w:rsidRPr="002F7E51" w:rsidRDefault="001A6C52"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7C283EF" w:rsidR="002F7E51" w:rsidRPr="002F7E51" w:rsidRDefault="001A6C52"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532A54D" w:rsidR="002F7E51" w:rsidRPr="002F7E51" w:rsidRDefault="001A6C52" w:rsidP="000F3624">
            <w:pPr>
              <w:rPr>
                <w:rFonts w:cstheme="minorHAnsi"/>
              </w:rPr>
            </w:pPr>
            <w:r>
              <w:t>Study marketing theories and concepts used to apply marketing strategies to product development, distribution, pricing, and promotion of goods and services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146565B" w:rsidR="002F7E51" w:rsidRPr="002F7E51" w:rsidRDefault="001A6C52"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B3AC792" w:rsidR="002F7E51" w:rsidRPr="002F7E51" w:rsidRDefault="001A6C52"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5A0C0424" w:rsidR="002F7E51" w:rsidRPr="002F7E51" w:rsidRDefault="001A6C52" w:rsidP="000F3624">
            <w:pPr>
              <w:rPr>
                <w:rFonts w:cstheme="minorHAnsi"/>
              </w:rPr>
            </w:pPr>
            <w:r>
              <w:t>Marketing 2020, 20th Edition by William M. Pride, O. C. Ferrell</w:t>
            </w:r>
          </w:p>
        </w:tc>
      </w:tr>
      <w:tr w:rsidR="001A6C52" w:rsidRPr="001C697E" w14:paraId="2B57C732" w14:textId="77777777" w:rsidTr="000F3624">
        <w:tc>
          <w:tcPr>
            <w:tcW w:w="2605" w:type="dxa"/>
          </w:tcPr>
          <w:p w14:paraId="3F900E48" w14:textId="77055F7C" w:rsidR="001A6C52" w:rsidRPr="002F7E51" w:rsidRDefault="001A6C52" w:rsidP="001A6C52">
            <w:pPr>
              <w:rPr>
                <w:rFonts w:cstheme="minorHAnsi"/>
                <w:b/>
              </w:rPr>
            </w:pPr>
            <w:r>
              <w:rPr>
                <w:b/>
              </w:rPr>
              <w:t>Recommended Text(s):</w:t>
            </w:r>
          </w:p>
        </w:tc>
        <w:tc>
          <w:tcPr>
            <w:tcW w:w="6359" w:type="dxa"/>
          </w:tcPr>
          <w:p w14:paraId="1480C6D0" w14:textId="681A3C1D" w:rsidR="001A6C52" w:rsidRPr="002F7E51" w:rsidRDefault="001A6C52" w:rsidP="001A6C52">
            <w:pPr>
              <w:rPr>
                <w:rFonts w:cstheme="minorHAnsi"/>
              </w:rPr>
            </w:pPr>
            <w:r>
              <w:rPr>
                <w:rFonts w:cstheme="minorHAnsi"/>
              </w:rPr>
              <w:t xml:space="preserve">To be provide by the Professor </w:t>
            </w:r>
          </w:p>
        </w:tc>
      </w:tr>
      <w:tr w:rsidR="001A6C52" w:rsidRPr="001C697E" w14:paraId="3D119CFB" w14:textId="77777777" w:rsidTr="000F3624">
        <w:tc>
          <w:tcPr>
            <w:tcW w:w="2605" w:type="dxa"/>
          </w:tcPr>
          <w:p w14:paraId="61819464" w14:textId="5C94F5B8" w:rsidR="001A6C52" w:rsidRPr="002F7E51" w:rsidRDefault="001A6C52" w:rsidP="001A6C52">
            <w:pPr>
              <w:rPr>
                <w:rFonts w:cstheme="minorHAnsi"/>
                <w:b/>
              </w:rPr>
            </w:pPr>
            <w:r>
              <w:rPr>
                <w:rFonts w:cstheme="minorHAnsi"/>
                <w:b/>
              </w:rPr>
              <w:t>Other Readings:</w:t>
            </w:r>
          </w:p>
        </w:tc>
        <w:tc>
          <w:tcPr>
            <w:tcW w:w="6359" w:type="dxa"/>
          </w:tcPr>
          <w:p w14:paraId="4326A841" w14:textId="51811B4C" w:rsidR="001A6C52" w:rsidRPr="002F7E51" w:rsidRDefault="001A6C52" w:rsidP="001A6C52">
            <w:pPr>
              <w:rPr>
                <w:rFonts w:cstheme="minorHAnsi"/>
              </w:rPr>
            </w:pPr>
            <w:r>
              <w:rPr>
                <w:rFonts w:cstheme="minorHAnsi"/>
              </w:rPr>
              <w:t>To be provided by the Professor</w:t>
            </w:r>
          </w:p>
        </w:tc>
      </w:tr>
      <w:tr w:rsidR="001A6C52" w:rsidRPr="001C697E" w14:paraId="6387F551" w14:textId="77777777" w:rsidTr="000F3624">
        <w:tc>
          <w:tcPr>
            <w:tcW w:w="2605" w:type="dxa"/>
          </w:tcPr>
          <w:p w14:paraId="22F0E9C5" w14:textId="28FE7DB2" w:rsidR="001A6C52" w:rsidRDefault="001A6C52" w:rsidP="001A6C52">
            <w:pPr>
              <w:rPr>
                <w:rFonts w:cstheme="minorHAnsi"/>
                <w:b/>
              </w:rPr>
            </w:pPr>
            <w:r>
              <w:rPr>
                <w:rFonts w:cstheme="minorHAnsi"/>
                <w:b/>
              </w:rPr>
              <w:t>Other Required Materials / Applications:</w:t>
            </w:r>
          </w:p>
        </w:tc>
        <w:tc>
          <w:tcPr>
            <w:tcW w:w="6359" w:type="dxa"/>
          </w:tcPr>
          <w:p w14:paraId="0F44F56C" w14:textId="23598C9C" w:rsidR="001A6C52" w:rsidRPr="002F7E51" w:rsidRDefault="001A6C52" w:rsidP="001A6C52">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6541F6E" w:rsidR="009A0912" w:rsidRPr="002F7E51" w:rsidRDefault="001A6C52"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03C6FC9" w:rsidR="003336AE" w:rsidRPr="002F7E51" w:rsidRDefault="001A6C52" w:rsidP="000F3624">
            <w:pPr>
              <w:rPr>
                <w:rFonts w:cstheme="minorHAnsi"/>
              </w:rPr>
            </w:pPr>
            <w:r>
              <w:rPr>
                <w:rFonts w:cstheme="minorHAnsi"/>
              </w:rPr>
              <w:t xml:space="preserve">Online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lastRenderedPageBreak/>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lastRenderedPageBreak/>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4C5E7CE3" w14:textId="77777777" w:rsidR="001A6C52" w:rsidRDefault="001A6C52" w:rsidP="001A6C52">
            <w:r>
              <w:t xml:space="preserve">To teach students to understand the marketing mix variables </w:t>
            </w:r>
          </w:p>
          <w:p w14:paraId="5FE9F22B" w14:textId="77777777" w:rsidR="001A6C52" w:rsidRDefault="001A6C52" w:rsidP="001A6C52">
            <w:r>
              <w:t>Explain the environmental forces which influence consumer and organizational decision-making processes</w:t>
            </w:r>
          </w:p>
          <w:p w14:paraId="2CFC566E" w14:textId="77777777" w:rsidR="001A6C52" w:rsidRDefault="001A6C52" w:rsidP="001A6C52">
            <w:r>
              <w:t>Introduce the concepts of Corporate Social Responsibility, Segmentation, Positioning and Consume Behavior</w:t>
            </w:r>
          </w:p>
          <w:p w14:paraId="7B110926" w14:textId="678C88A2" w:rsidR="00005DD3" w:rsidRPr="002F7E51" w:rsidRDefault="001A6C52" w:rsidP="001A6C52">
            <w:pPr>
              <w:rPr>
                <w:rFonts w:cstheme="minorHAnsi"/>
              </w:rPr>
            </w:pPr>
            <w:r>
              <w:t>Develop a marketing plan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56E7A53" w14:textId="77777777" w:rsidR="001A6C52" w:rsidRDefault="001A6C52" w:rsidP="001A6C52">
            <w:pPr>
              <w:ind w:left="4"/>
            </w:pPr>
            <w:r>
              <w:t>Develop an understanding of basic Principles of Marketing</w:t>
            </w:r>
          </w:p>
          <w:p w14:paraId="0A5798EC" w14:textId="77777777" w:rsidR="001A6C52" w:rsidRDefault="001A6C52" w:rsidP="001A6C52">
            <w:pPr>
              <w:ind w:left="4"/>
            </w:pPr>
            <w:r>
              <w:t>Define the major concepts in marketing and use the common terminology of marketing in business</w:t>
            </w:r>
          </w:p>
          <w:p w14:paraId="5D92563F" w14:textId="77777777" w:rsidR="001A6C52" w:rsidRDefault="001A6C52" w:rsidP="001A6C52">
            <w:pPr>
              <w:ind w:left="4"/>
            </w:pPr>
            <w:r>
              <w:t>Learn how marketing strategy is applied in the business world and develop critical thinking skills in applying marketing and marketing strategy to business opportunities</w:t>
            </w:r>
          </w:p>
          <w:p w14:paraId="520397C9" w14:textId="77777777" w:rsidR="001A6C52" w:rsidRDefault="001A6C52" w:rsidP="001A6C52">
            <w:pPr>
              <w:ind w:left="4"/>
            </w:pPr>
            <w:r>
              <w:t xml:space="preserve">Understand some of the basic quantitative tools used in marketing </w:t>
            </w:r>
          </w:p>
          <w:p w14:paraId="6EE2DF3F" w14:textId="77777777" w:rsidR="001A6C52" w:rsidRDefault="001A6C52" w:rsidP="001A6C52">
            <w:pPr>
              <w:ind w:left="4"/>
            </w:pPr>
            <w:r>
              <w:t>Gain an understanding of the role of marketing in a business organization</w:t>
            </w:r>
          </w:p>
          <w:p w14:paraId="109B5CF0" w14:textId="77777777" w:rsidR="001A6C52" w:rsidRDefault="001A6C52" w:rsidP="001A6C52">
            <w:pPr>
              <w:ind w:left="4"/>
            </w:pPr>
            <w:r>
              <w:t>Enable to identify and understand the interrelationship of all activities involved in the marketing management process</w:t>
            </w:r>
          </w:p>
          <w:p w14:paraId="33493024" w14:textId="77777777" w:rsidR="001A6C52" w:rsidRDefault="001A6C52" w:rsidP="001A6C52">
            <w:pPr>
              <w:ind w:left="4"/>
            </w:pPr>
            <w:r>
              <w:t>Learn how to conduct marketing research and to understand its role in the planning of effective marketing strategies</w:t>
            </w:r>
          </w:p>
          <w:p w14:paraId="19C89D76" w14:textId="77777777" w:rsidR="001A6C52" w:rsidRDefault="001A6C52" w:rsidP="001A6C52">
            <w:pPr>
              <w:ind w:left="4"/>
            </w:pPr>
            <w:r>
              <w:t>Gain a comparative understanding of domestic and international marketing Understand the relationship between buyers and markets</w:t>
            </w:r>
          </w:p>
          <w:p w14:paraId="404D7D2D" w14:textId="77777777" w:rsidR="001A6C52" w:rsidRDefault="001A6C52" w:rsidP="001A6C52">
            <w:pPr>
              <w:ind w:left="4"/>
            </w:pPr>
            <w:r>
              <w:t>Apply the marketing mix factors</w:t>
            </w:r>
          </w:p>
          <w:p w14:paraId="77C801DC" w14:textId="77777777" w:rsidR="001A6C52" w:rsidRDefault="001A6C52" w:rsidP="001A6C52">
            <w:pPr>
              <w:ind w:left="4"/>
            </w:pPr>
            <w:r>
              <w:t>Describe what interactive marketing is and how it creates customer value, customer relationships and customer experiences</w:t>
            </w:r>
          </w:p>
          <w:p w14:paraId="28F38B45" w14:textId="4EFC3EF2" w:rsidR="00005DD3" w:rsidRPr="0088254E" w:rsidRDefault="001A6C52" w:rsidP="001A6C52">
            <w:pPr>
              <w:ind w:left="4"/>
              <w:rPr>
                <w:rFonts w:cstheme="minorHAnsi"/>
              </w:rPr>
            </w:pPr>
            <w:r>
              <w:t>Implement the principles of a sound marketing plan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1CD75D5" w:rsidR="005559AF" w:rsidRPr="002F7E51" w:rsidRDefault="001A6C52" w:rsidP="000F3624">
            <w:pPr>
              <w:rPr>
                <w:rFonts w:cstheme="minorHAnsi"/>
              </w:rPr>
            </w:pPr>
            <w:r>
              <w:rPr>
                <w:rFonts w:cstheme="minorHAnsi"/>
              </w:rPr>
              <w:t>This is an Online course. You are required to check the materials that are available every week, complete the assignments, take the exams and work on the semester project according to the deadlines.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9398BB9" w14:textId="77777777" w:rsidR="001A6C52" w:rsidRDefault="001A6C52" w:rsidP="001A6C52">
            <w:pPr>
              <w:rPr>
                <w:rFonts w:cstheme="minorHAnsi"/>
              </w:rPr>
            </w:pPr>
            <w:r>
              <w:rPr>
                <w:rFonts w:cstheme="minorHAnsi"/>
              </w:rPr>
              <w:t xml:space="preserve">For every day the assignment is late, it will be deducted 5 points from it. The assignment will receive ZERO after three days. </w:t>
            </w:r>
          </w:p>
          <w:p w14:paraId="7FB1FFD6" w14:textId="77777777" w:rsidR="001A6C52" w:rsidRDefault="001A6C52" w:rsidP="001A6C52">
            <w:pPr>
              <w:rPr>
                <w:rFonts w:cstheme="minorHAnsi"/>
              </w:rPr>
            </w:pPr>
            <w:r>
              <w:rPr>
                <w:rFonts w:cstheme="minorHAnsi"/>
              </w:rPr>
              <w:t xml:space="preserve">The environmental analysis will get a 10 point deduction per late day and will get a ZERO after the third day. </w:t>
            </w:r>
          </w:p>
          <w:p w14:paraId="6AB0A775" w14:textId="77777777" w:rsidR="001A6C52" w:rsidRDefault="001A6C52" w:rsidP="001A6C52">
            <w:pPr>
              <w:rPr>
                <w:rFonts w:cstheme="minorHAnsi"/>
              </w:rPr>
            </w:pPr>
            <w:r>
              <w:rPr>
                <w:rFonts w:cstheme="minorHAnsi"/>
              </w:rPr>
              <w:t xml:space="preserve">The discussion cannot be late, or it will receive ZERO. </w:t>
            </w:r>
          </w:p>
          <w:p w14:paraId="15F7BDEE" w14:textId="161510F1" w:rsidR="007D0B4D" w:rsidRPr="002F7E51" w:rsidRDefault="001A6C52" w:rsidP="001A6C52">
            <w:pPr>
              <w:rPr>
                <w:rFonts w:cstheme="minorHAnsi"/>
              </w:rPr>
            </w:pPr>
            <w:r>
              <w:rPr>
                <w:rFonts w:cstheme="minorHAnsi"/>
              </w:rPr>
              <w:t>The semester project will get a 30-point deduction per late day and will receive a ZERO after the third late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1DC0811" w14:textId="77777777" w:rsidR="001A6C52" w:rsidRPr="0083389A" w:rsidRDefault="001A6C52" w:rsidP="001A6C52">
            <w:pPr>
              <w:rPr>
                <w:rFonts w:cstheme="minorHAnsi"/>
                <w:b/>
                <w:bCs/>
              </w:rPr>
            </w:pPr>
            <w:r w:rsidRPr="0083389A">
              <w:rPr>
                <w:rFonts w:cstheme="minorHAnsi"/>
                <w:b/>
                <w:bCs/>
              </w:rPr>
              <w:t>General Guidelines:</w:t>
            </w:r>
          </w:p>
          <w:p w14:paraId="312E43C0" w14:textId="77777777" w:rsidR="001A6C52" w:rsidRDefault="001A6C52" w:rsidP="001A6C52">
            <w:pPr>
              <w:rPr>
                <w:rFonts w:cstheme="minorHAnsi"/>
              </w:rPr>
            </w:pPr>
            <w:r>
              <w:rPr>
                <w:rFonts w:cstheme="minorHAnsi"/>
              </w:rPr>
              <w:t>When communicating online, you should always:</w:t>
            </w:r>
          </w:p>
          <w:p w14:paraId="56E9F2D7" w14:textId="77777777" w:rsidR="001A6C52" w:rsidRDefault="001A6C52" w:rsidP="001A6C52">
            <w:r>
              <w:t xml:space="preserve">Treat your instructor and classmates with respect in email or any other communication </w:t>
            </w:r>
          </w:p>
          <w:p w14:paraId="681616FE" w14:textId="77777777" w:rsidR="001A6C52" w:rsidRDefault="001A6C52" w:rsidP="001A6C52">
            <w:r>
              <w:t xml:space="preserve">Use clear and concise language. </w:t>
            </w:r>
          </w:p>
          <w:p w14:paraId="327CF5E7" w14:textId="77777777" w:rsidR="001A6C52" w:rsidRDefault="001A6C52" w:rsidP="001A6C52">
            <w:r>
              <w:t>All college prep communication should have correct spelling and grammar (this includes chat features and discussion boards)</w:t>
            </w:r>
          </w:p>
          <w:p w14:paraId="7EF25A68" w14:textId="77777777" w:rsidR="001A6C52" w:rsidRDefault="001A6C52" w:rsidP="001A6C52">
            <w:r>
              <w:lastRenderedPageBreak/>
              <w:t xml:space="preserve">Avoid slang terms such as “wassup?” and texting abbreviations such as “u” instead of “you.” </w:t>
            </w:r>
          </w:p>
          <w:p w14:paraId="32835087" w14:textId="77777777" w:rsidR="001A6C52" w:rsidRDefault="001A6C52" w:rsidP="001A6C52">
            <w:r>
              <w:t>Use standard fonts such as Ariel, Calibri or Times New Roman and use a size 10 or 12 pt. font</w:t>
            </w:r>
          </w:p>
          <w:p w14:paraId="72B5118C" w14:textId="77777777" w:rsidR="001A6C52" w:rsidRDefault="001A6C52" w:rsidP="001A6C52">
            <w:r>
              <w:t xml:space="preserve">Avoid using the caps lock feature AS IT CAN BE INTERPRETTED AS YELLING. </w:t>
            </w:r>
          </w:p>
          <w:p w14:paraId="276F2524" w14:textId="77777777" w:rsidR="001A6C52" w:rsidRDefault="001A6C52" w:rsidP="001A6C52">
            <w:r>
              <w:t xml:space="preserve">Limit and possibly avoid the use of emoticons. </w:t>
            </w:r>
          </w:p>
          <w:p w14:paraId="78EF91CD" w14:textId="77777777" w:rsidR="001A6C52" w:rsidRDefault="001A6C52" w:rsidP="001A6C52">
            <w:r>
              <w:t xml:space="preserve">Be cautious when using humor or sarcasm as tone is sometimes lost in an email or discussion post and your message might be taken seriously or sound offensive. </w:t>
            </w:r>
          </w:p>
          <w:p w14:paraId="19B94F33" w14:textId="77777777" w:rsidR="001A6C52" w:rsidRDefault="001A6C52" w:rsidP="001A6C52">
            <w:r>
              <w:t xml:space="preserve">Be careful with personal information (both yours and other’s). </w:t>
            </w:r>
          </w:p>
          <w:p w14:paraId="75201664" w14:textId="77777777" w:rsidR="001A6C52" w:rsidRDefault="001A6C52" w:rsidP="001A6C52">
            <w:r>
              <w:t>Do not send confidential information via e-mail.</w:t>
            </w:r>
          </w:p>
          <w:p w14:paraId="6B07E360" w14:textId="77777777" w:rsidR="001A6C52" w:rsidRDefault="001A6C52" w:rsidP="001A6C52"/>
          <w:p w14:paraId="28AACD31" w14:textId="77777777" w:rsidR="001A6C52" w:rsidRDefault="001A6C52" w:rsidP="001A6C52"/>
          <w:p w14:paraId="3B8E9942" w14:textId="77777777" w:rsidR="001A6C52" w:rsidRDefault="001A6C52" w:rsidP="001A6C52">
            <w:pPr>
              <w:rPr>
                <w:b/>
                <w:bCs/>
              </w:rPr>
            </w:pPr>
            <w:r w:rsidRPr="0083389A">
              <w:rPr>
                <w:b/>
                <w:bCs/>
              </w:rPr>
              <w:t>TIPS FOR USING CHAT OR DISCUSSION BOARDS</w:t>
            </w:r>
          </w:p>
          <w:p w14:paraId="689A4540" w14:textId="77777777" w:rsidR="001A6C52" w:rsidRDefault="001A6C52" w:rsidP="001A6C52">
            <w:r>
              <w:t>Make posts that are on topic and within the scope of the course material.</w:t>
            </w:r>
          </w:p>
          <w:p w14:paraId="015FA502" w14:textId="77777777" w:rsidR="001A6C52" w:rsidRDefault="001A6C52" w:rsidP="001A6C52">
            <w:r>
              <w:t xml:space="preserve">Take your posts seriously and review and edit your posts before sending. </w:t>
            </w:r>
          </w:p>
          <w:p w14:paraId="4D4A01C3" w14:textId="77777777" w:rsidR="001A6C52" w:rsidRDefault="001A6C52" w:rsidP="001A6C52">
            <w:r>
              <w:t xml:space="preserve">Be as brief as possible while still making a thorough comment. </w:t>
            </w:r>
          </w:p>
          <w:p w14:paraId="2B326CFC" w14:textId="77777777" w:rsidR="001A6C52" w:rsidRDefault="001A6C52" w:rsidP="001A6C52">
            <w:r>
              <w:t xml:space="preserve">Always give proper credit when referencing or quoting another source. </w:t>
            </w:r>
          </w:p>
          <w:p w14:paraId="488BC801" w14:textId="77777777" w:rsidR="001A6C52" w:rsidRDefault="001A6C52" w:rsidP="001A6C52">
            <w:r>
              <w:t xml:space="preserve">Be sure to read all messages in a thread before replying. </w:t>
            </w:r>
          </w:p>
          <w:p w14:paraId="35849AA4" w14:textId="77777777" w:rsidR="001A6C52" w:rsidRDefault="001A6C52" w:rsidP="001A6C52">
            <w:r>
              <w:t xml:space="preserve">Do not repeat someone else’s post without adding something of your own to it. </w:t>
            </w:r>
          </w:p>
          <w:p w14:paraId="3B2D5BF9" w14:textId="77777777" w:rsidR="001A6C52" w:rsidRDefault="001A6C52" w:rsidP="001A6C52">
            <w:r>
              <w:t xml:space="preserve">Avoid short, generic replies such as, “I agree.” You should include why you agree or add to the previous point. </w:t>
            </w:r>
          </w:p>
          <w:p w14:paraId="562E237E" w14:textId="77777777" w:rsidR="001A6C52" w:rsidRDefault="001A6C52" w:rsidP="001A6C52">
            <w:r>
              <w:t xml:space="preserve">Always be respectful of others’ opinions even when they differ from your own. </w:t>
            </w:r>
          </w:p>
          <w:p w14:paraId="43146FEA" w14:textId="77777777" w:rsidR="001A6C52" w:rsidRDefault="001A6C52" w:rsidP="001A6C52">
            <w:r>
              <w:t xml:space="preserve">When you disagree with someone, you should express your differing opinion in a respectful, non-critical way. </w:t>
            </w:r>
          </w:p>
          <w:p w14:paraId="0216475E" w14:textId="77777777" w:rsidR="001A6C52" w:rsidRDefault="001A6C52" w:rsidP="001A6C52">
            <w:r>
              <w:t xml:space="preserve">Do not make personal or insulting remarks. </w:t>
            </w:r>
          </w:p>
          <w:p w14:paraId="45E92CFC" w14:textId="2BBC8F15" w:rsidR="00233E54" w:rsidRPr="002F7E51" w:rsidRDefault="001A6C52" w:rsidP="001A6C52">
            <w:pPr>
              <w:rPr>
                <w:rFonts w:cstheme="minorHAnsi"/>
              </w:rPr>
            </w:pPr>
            <w:r>
              <w:t>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1A6C52" w:rsidRPr="001C697E" w14:paraId="71F4C96C" w14:textId="77777777" w:rsidTr="009446FE">
        <w:trPr>
          <w:trHeight w:val="252"/>
        </w:trPr>
        <w:tc>
          <w:tcPr>
            <w:tcW w:w="1435" w:type="dxa"/>
            <w:tcBorders>
              <w:top w:val="single" w:sz="12" w:space="0" w:color="auto"/>
            </w:tcBorders>
          </w:tcPr>
          <w:p w14:paraId="682B4E53" w14:textId="236780E6" w:rsidR="001A6C52" w:rsidRPr="00361651" w:rsidRDefault="001A6C52" w:rsidP="001A6C52">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54C8BCCA" w:rsidR="001A6C52" w:rsidRPr="00361651" w:rsidRDefault="001A6C52" w:rsidP="001A6C52">
            <w:pPr>
              <w:tabs>
                <w:tab w:val="left" w:pos="-720"/>
              </w:tabs>
              <w:suppressAutoHyphens/>
              <w:spacing w:line="276" w:lineRule="auto"/>
              <w:jc w:val="right"/>
              <w:rPr>
                <w:spacing w:val="-3"/>
                <w:szCs w:val="24"/>
              </w:rPr>
            </w:pPr>
            <w:r>
              <w:rPr>
                <w:spacing w:val="-3"/>
                <w:szCs w:val="24"/>
              </w:rPr>
              <w:t>50%</w:t>
            </w:r>
          </w:p>
        </w:tc>
        <w:tc>
          <w:tcPr>
            <w:tcW w:w="3213" w:type="dxa"/>
            <w:tcBorders>
              <w:top w:val="single" w:sz="12" w:space="0" w:color="auto"/>
            </w:tcBorders>
          </w:tcPr>
          <w:p w14:paraId="709BD609" w14:textId="33FF64EE" w:rsidR="001A6C52" w:rsidRPr="002F7E51" w:rsidRDefault="001A6C52" w:rsidP="001A6C52">
            <w:pPr>
              <w:rPr>
                <w:rFonts w:cstheme="minorHAnsi"/>
              </w:rPr>
            </w:pPr>
            <w:r>
              <w:rPr>
                <w:rFonts w:cstheme="minorHAnsi"/>
              </w:rPr>
              <w:t>Exams (4)</w:t>
            </w:r>
          </w:p>
        </w:tc>
        <w:tc>
          <w:tcPr>
            <w:tcW w:w="1440" w:type="dxa"/>
            <w:tcBorders>
              <w:top w:val="single" w:sz="12" w:space="0" w:color="auto"/>
            </w:tcBorders>
          </w:tcPr>
          <w:p w14:paraId="256F0065" w14:textId="67CFC63D" w:rsidR="001A6C52" w:rsidRPr="00B6002E" w:rsidRDefault="001A6C52" w:rsidP="001A6C52">
            <w:pPr>
              <w:jc w:val="center"/>
            </w:pPr>
            <w:r>
              <w:t xml:space="preserve">Exams </w:t>
            </w:r>
          </w:p>
        </w:tc>
        <w:tc>
          <w:tcPr>
            <w:tcW w:w="1440" w:type="dxa"/>
            <w:tcBorders>
              <w:top w:val="single" w:sz="12" w:space="0" w:color="auto"/>
            </w:tcBorders>
          </w:tcPr>
          <w:p w14:paraId="2E6EF68A" w14:textId="28F512D0" w:rsidR="001A6C52" w:rsidRPr="00361651" w:rsidRDefault="001A6C52" w:rsidP="001A6C52">
            <w:pPr>
              <w:tabs>
                <w:tab w:val="left" w:pos="-720"/>
              </w:tabs>
              <w:suppressAutoHyphens/>
              <w:spacing w:line="276" w:lineRule="auto"/>
              <w:rPr>
                <w:spacing w:val="-3"/>
              </w:rPr>
            </w:pPr>
            <w:r>
              <w:rPr>
                <w:spacing w:val="-3"/>
              </w:rPr>
              <w:t>100%</w:t>
            </w:r>
          </w:p>
        </w:tc>
      </w:tr>
      <w:tr w:rsidR="001A6C52" w:rsidRPr="001C697E" w14:paraId="08E20C9C" w14:textId="77777777" w:rsidTr="009446FE">
        <w:trPr>
          <w:trHeight w:val="252"/>
        </w:trPr>
        <w:tc>
          <w:tcPr>
            <w:tcW w:w="1435" w:type="dxa"/>
          </w:tcPr>
          <w:p w14:paraId="320E11D2" w14:textId="5CDF8AAE" w:rsidR="001A6C52" w:rsidRPr="00361651" w:rsidRDefault="001A6C52" w:rsidP="001A6C52">
            <w:pPr>
              <w:tabs>
                <w:tab w:val="left" w:pos="-720"/>
              </w:tabs>
              <w:suppressAutoHyphens/>
              <w:spacing w:line="276" w:lineRule="auto"/>
              <w:jc w:val="center"/>
              <w:rPr>
                <w:spacing w:val="-3"/>
                <w:szCs w:val="24"/>
              </w:rPr>
            </w:pPr>
            <w:r>
              <w:rPr>
                <w:spacing w:val="-3"/>
                <w:szCs w:val="24"/>
              </w:rPr>
              <w:t>60</w:t>
            </w:r>
          </w:p>
        </w:tc>
        <w:tc>
          <w:tcPr>
            <w:tcW w:w="1440" w:type="dxa"/>
          </w:tcPr>
          <w:p w14:paraId="60CE72FD" w14:textId="06D81C3E" w:rsidR="001A6C52" w:rsidRPr="00361651" w:rsidRDefault="001A6C52" w:rsidP="001A6C52">
            <w:pPr>
              <w:tabs>
                <w:tab w:val="left" w:pos="-720"/>
              </w:tabs>
              <w:suppressAutoHyphens/>
              <w:spacing w:line="276" w:lineRule="auto"/>
              <w:jc w:val="right"/>
              <w:rPr>
                <w:spacing w:val="-3"/>
                <w:szCs w:val="24"/>
              </w:rPr>
            </w:pPr>
            <w:r>
              <w:rPr>
                <w:spacing w:val="-3"/>
                <w:szCs w:val="24"/>
              </w:rPr>
              <w:t>7.5%</w:t>
            </w:r>
          </w:p>
        </w:tc>
        <w:tc>
          <w:tcPr>
            <w:tcW w:w="3213" w:type="dxa"/>
          </w:tcPr>
          <w:p w14:paraId="01E1B880" w14:textId="2BC020A2" w:rsidR="001A6C52" w:rsidRPr="002F7E51" w:rsidRDefault="001A6C52" w:rsidP="001A6C52">
            <w:pPr>
              <w:rPr>
                <w:rFonts w:cstheme="minorHAnsi"/>
              </w:rPr>
            </w:pPr>
            <w:r>
              <w:rPr>
                <w:rFonts w:cstheme="minorHAnsi"/>
              </w:rPr>
              <w:t xml:space="preserve">Environmental Analysis </w:t>
            </w:r>
          </w:p>
        </w:tc>
        <w:tc>
          <w:tcPr>
            <w:tcW w:w="1440" w:type="dxa"/>
          </w:tcPr>
          <w:p w14:paraId="4B6FBE79" w14:textId="04B0C3D7" w:rsidR="001A6C52" w:rsidRPr="00B6002E" w:rsidRDefault="001A6C52" w:rsidP="001A6C52">
            <w:pPr>
              <w:jc w:val="center"/>
            </w:pPr>
            <w:r>
              <w:t xml:space="preserve">Semester Project </w:t>
            </w:r>
          </w:p>
        </w:tc>
        <w:tc>
          <w:tcPr>
            <w:tcW w:w="1440" w:type="dxa"/>
          </w:tcPr>
          <w:p w14:paraId="18EAF5BD" w14:textId="0C55D28B" w:rsidR="001A6C52" w:rsidRPr="00361651" w:rsidRDefault="001A6C52" w:rsidP="001A6C52">
            <w:pPr>
              <w:tabs>
                <w:tab w:val="left" w:pos="-720"/>
              </w:tabs>
              <w:suppressAutoHyphens/>
              <w:spacing w:line="276" w:lineRule="auto"/>
              <w:rPr>
                <w:spacing w:val="-3"/>
                <w:szCs w:val="24"/>
              </w:rPr>
            </w:pPr>
            <w:r>
              <w:rPr>
                <w:spacing w:val="-3"/>
                <w:szCs w:val="24"/>
              </w:rPr>
              <w:t>30%</w:t>
            </w:r>
          </w:p>
        </w:tc>
      </w:tr>
      <w:tr w:rsidR="001A6C52" w:rsidRPr="001C697E" w14:paraId="671B895D" w14:textId="77777777" w:rsidTr="009446FE">
        <w:trPr>
          <w:trHeight w:val="252"/>
        </w:trPr>
        <w:tc>
          <w:tcPr>
            <w:tcW w:w="1435" w:type="dxa"/>
          </w:tcPr>
          <w:p w14:paraId="12E931D9" w14:textId="537AE441" w:rsidR="001A6C52" w:rsidRPr="00361651" w:rsidRDefault="001A6C52" w:rsidP="001A6C52">
            <w:pPr>
              <w:tabs>
                <w:tab w:val="left" w:pos="-720"/>
              </w:tabs>
              <w:suppressAutoHyphens/>
              <w:spacing w:line="276" w:lineRule="auto"/>
              <w:jc w:val="center"/>
              <w:rPr>
                <w:spacing w:val="-3"/>
                <w:szCs w:val="24"/>
              </w:rPr>
            </w:pPr>
            <w:r>
              <w:rPr>
                <w:spacing w:val="-3"/>
                <w:szCs w:val="24"/>
              </w:rPr>
              <w:t>150</w:t>
            </w:r>
          </w:p>
        </w:tc>
        <w:tc>
          <w:tcPr>
            <w:tcW w:w="1440" w:type="dxa"/>
          </w:tcPr>
          <w:p w14:paraId="1729FE0B" w14:textId="2C936F93" w:rsidR="001A6C52" w:rsidRPr="00361651" w:rsidRDefault="001A6C52" w:rsidP="001A6C52">
            <w:pPr>
              <w:tabs>
                <w:tab w:val="left" w:pos="-720"/>
              </w:tabs>
              <w:suppressAutoHyphens/>
              <w:spacing w:line="276" w:lineRule="auto"/>
              <w:jc w:val="right"/>
              <w:rPr>
                <w:spacing w:val="-3"/>
                <w:szCs w:val="24"/>
              </w:rPr>
            </w:pPr>
            <w:r>
              <w:rPr>
                <w:spacing w:val="-3"/>
                <w:szCs w:val="24"/>
              </w:rPr>
              <w:t>18.75%</w:t>
            </w:r>
          </w:p>
        </w:tc>
        <w:tc>
          <w:tcPr>
            <w:tcW w:w="3213" w:type="dxa"/>
          </w:tcPr>
          <w:p w14:paraId="4400EB82" w14:textId="2F2C2BB3" w:rsidR="001A6C52" w:rsidRPr="00B6002E" w:rsidRDefault="001A6C52" w:rsidP="001A6C52">
            <w:r>
              <w:t xml:space="preserve">Marketing Plan </w:t>
            </w:r>
          </w:p>
        </w:tc>
        <w:tc>
          <w:tcPr>
            <w:tcW w:w="1440" w:type="dxa"/>
          </w:tcPr>
          <w:p w14:paraId="7257AA79" w14:textId="4C954EF0" w:rsidR="001A6C52" w:rsidRPr="00B6002E" w:rsidRDefault="001A6C52" w:rsidP="001A6C52">
            <w:pPr>
              <w:jc w:val="center"/>
            </w:pPr>
            <w:r>
              <w:t>Semester Project</w:t>
            </w:r>
          </w:p>
        </w:tc>
        <w:tc>
          <w:tcPr>
            <w:tcW w:w="1440" w:type="dxa"/>
          </w:tcPr>
          <w:p w14:paraId="2833D267" w14:textId="17023005" w:rsidR="001A6C52" w:rsidRDefault="001A6C52" w:rsidP="001A6C52">
            <w:pPr>
              <w:tabs>
                <w:tab w:val="left" w:pos="-720"/>
              </w:tabs>
              <w:suppressAutoHyphens/>
              <w:spacing w:line="276" w:lineRule="auto"/>
            </w:pPr>
            <w:r>
              <w:t>70%</w:t>
            </w:r>
          </w:p>
        </w:tc>
      </w:tr>
      <w:tr w:rsidR="001A6C52" w:rsidRPr="001C697E" w14:paraId="74F4D8D1" w14:textId="77777777" w:rsidTr="009446FE">
        <w:trPr>
          <w:trHeight w:val="252"/>
        </w:trPr>
        <w:tc>
          <w:tcPr>
            <w:tcW w:w="1435" w:type="dxa"/>
          </w:tcPr>
          <w:p w14:paraId="455CC3EE" w14:textId="49F8F9B2" w:rsidR="001A6C52" w:rsidRPr="00361651" w:rsidRDefault="001A6C52" w:rsidP="001A6C52">
            <w:pPr>
              <w:tabs>
                <w:tab w:val="left" w:pos="-720"/>
              </w:tabs>
              <w:suppressAutoHyphens/>
              <w:spacing w:line="276" w:lineRule="auto"/>
              <w:jc w:val="center"/>
              <w:rPr>
                <w:spacing w:val="-3"/>
                <w:szCs w:val="24"/>
              </w:rPr>
            </w:pPr>
            <w:r>
              <w:rPr>
                <w:spacing w:val="-3"/>
                <w:szCs w:val="24"/>
              </w:rPr>
              <w:t>150</w:t>
            </w:r>
          </w:p>
        </w:tc>
        <w:tc>
          <w:tcPr>
            <w:tcW w:w="1440" w:type="dxa"/>
          </w:tcPr>
          <w:p w14:paraId="12D551DD" w14:textId="6F8FFF3F" w:rsidR="001A6C52" w:rsidRPr="00361651" w:rsidRDefault="001A6C52" w:rsidP="001A6C52">
            <w:pPr>
              <w:tabs>
                <w:tab w:val="left" w:pos="-720"/>
              </w:tabs>
              <w:suppressAutoHyphens/>
              <w:spacing w:line="276" w:lineRule="auto"/>
              <w:jc w:val="right"/>
              <w:rPr>
                <w:spacing w:val="-3"/>
                <w:szCs w:val="24"/>
              </w:rPr>
            </w:pPr>
            <w:r>
              <w:rPr>
                <w:spacing w:val="-3"/>
                <w:szCs w:val="24"/>
              </w:rPr>
              <w:t>18.75%</w:t>
            </w:r>
          </w:p>
        </w:tc>
        <w:tc>
          <w:tcPr>
            <w:tcW w:w="3213" w:type="dxa"/>
          </w:tcPr>
          <w:p w14:paraId="7C8BF71B" w14:textId="02400F13" w:rsidR="001A6C52" w:rsidRPr="00B6002E" w:rsidRDefault="001A6C52" w:rsidP="001A6C52">
            <w:r>
              <w:t>Assignments (10)</w:t>
            </w:r>
          </w:p>
        </w:tc>
        <w:tc>
          <w:tcPr>
            <w:tcW w:w="1440" w:type="dxa"/>
          </w:tcPr>
          <w:p w14:paraId="2093B28F" w14:textId="6E8EF0B1" w:rsidR="001A6C52" w:rsidRPr="00B6002E" w:rsidRDefault="001A6C52" w:rsidP="001A6C52">
            <w:pPr>
              <w:jc w:val="center"/>
            </w:pPr>
            <w:r>
              <w:t xml:space="preserve">Assignments </w:t>
            </w:r>
          </w:p>
        </w:tc>
        <w:tc>
          <w:tcPr>
            <w:tcW w:w="1440" w:type="dxa"/>
          </w:tcPr>
          <w:p w14:paraId="5D35D337" w14:textId="7CB49742" w:rsidR="001A6C52" w:rsidRDefault="001A6C52" w:rsidP="001A6C52">
            <w:pPr>
              <w:tabs>
                <w:tab w:val="left" w:pos="-720"/>
              </w:tabs>
              <w:suppressAutoHyphens/>
              <w:spacing w:line="276" w:lineRule="auto"/>
            </w:pPr>
            <w:r>
              <w:t>100%</w:t>
            </w:r>
          </w:p>
        </w:tc>
      </w:tr>
      <w:tr w:rsidR="001A6C52" w:rsidRPr="001C697E" w14:paraId="11CD7E02" w14:textId="77777777" w:rsidTr="009446FE">
        <w:trPr>
          <w:trHeight w:val="252"/>
        </w:trPr>
        <w:tc>
          <w:tcPr>
            <w:tcW w:w="1435" w:type="dxa"/>
          </w:tcPr>
          <w:p w14:paraId="2D80DA7E" w14:textId="371BB18B" w:rsidR="001A6C52" w:rsidRPr="00361651" w:rsidRDefault="001A6C52" w:rsidP="001A6C52">
            <w:pPr>
              <w:tabs>
                <w:tab w:val="left" w:pos="-720"/>
              </w:tabs>
              <w:suppressAutoHyphens/>
              <w:spacing w:line="276" w:lineRule="auto"/>
              <w:jc w:val="center"/>
              <w:rPr>
                <w:spacing w:val="-3"/>
                <w:szCs w:val="24"/>
              </w:rPr>
            </w:pPr>
            <w:r>
              <w:rPr>
                <w:spacing w:val="-3"/>
                <w:szCs w:val="24"/>
              </w:rPr>
              <w:t>20</w:t>
            </w:r>
          </w:p>
        </w:tc>
        <w:tc>
          <w:tcPr>
            <w:tcW w:w="1440" w:type="dxa"/>
          </w:tcPr>
          <w:p w14:paraId="434ADD64" w14:textId="3C76F0FF" w:rsidR="001A6C52" w:rsidRPr="00361651" w:rsidRDefault="001A6C52" w:rsidP="001A6C52">
            <w:pPr>
              <w:tabs>
                <w:tab w:val="left" w:pos="-720"/>
              </w:tabs>
              <w:suppressAutoHyphens/>
              <w:spacing w:line="276" w:lineRule="auto"/>
              <w:jc w:val="right"/>
              <w:rPr>
                <w:spacing w:val="-3"/>
                <w:szCs w:val="24"/>
              </w:rPr>
            </w:pPr>
            <w:r>
              <w:rPr>
                <w:spacing w:val="-3"/>
                <w:szCs w:val="24"/>
              </w:rPr>
              <w:t>2.5%</w:t>
            </w:r>
          </w:p>
        </w:tc>
        <w:tc>
          <w:tcPr>
            <w:tcW w:w="3213" w:type="dxa"/>
          </w:tcPr>
          <w:p w14:paraId="13AC78C8" w14:textId="3A0835C3" w:rsidR="001A6C52" w:rsidRPr="00B6002E" w:rsidRDefault="001A6C52" w:rsidP="001A6C52">
            <w:r>
              <w:t>Discussion (2)</w:t>
            </w:r>
          </w:p>
        </w:tc>
        <w:tc>
          <w:tcPr>
            <w:tcW w:w="1440" w:type="dxa"/>
          </w:tcPr>
          <w:p w14:paraId="5AA243D5" w14:textId="68034C7C" w:rsidR="001A6C52" w:rsidRPr="00B6002E" w:rsidRDefault="001A6C52" w:rsidP="001A6C52">
            <w:pPr>
              <w:jc w:val="center"/>
            </w:pPr>
            <w:r>
              <w:t xml:space="preserve">Discussion </w:t>
            </w:r>
          </w:p>
        </w:tc>
        <w:tc>
          <w:tcPr>
            <w:tcW w:w="1440" w:type="dxa"/>
          </w:tcPr>
          <w:p w14:paraId="1E111E8B" w14:textId="619A184C" w:rsidR="001A6C52" w:rsidRDefault="001A6C52" w:rsidP="001A6C52">
            <w:pPr>
              <w:tabs>
                <w:tab w:val="left" w:pos="-720"/>
              </w:tabs>
              <w:suppressAutoHyphens/>
              <w:spacing w:line="276" w:lineRule="auto"/>
            </w:pPr>
            <w:r>
              <w:t>100%</w:t>
            </w:r>
          </w:p>
        </w:tc>
      </w:tr>
      <w:tr w:rsidR="001A6C52" w:rsidRPr="001C697E" w14:paraId="4065EE8F" w14:textId="77777777" w:rsidTr="009446FE">
        <w:trPr>
          <w:trHeight w:val="252"/>
        </w:trPr>
        <w:tc>
          <w:tcPr>
            <w:tcW w:w="1435" w:type="dxa"/>
          </w:tcPr>
          <w:p w14:paraId="77E8CCFE" w14:textId="6FA300FC" w:rsidR="001A6C52" w:rsidRPr="00361651" w:rsidRDefault="001A6C52" w:rsidP="001A6C52">
            <w:pPr>
              <w:tabs>
                <w:tab w:val="left" w:pos="-720"/>
              </w:tabs>
              <w:suppressAutoHyphens/>
              <w:spacing w:line="276" w:lineRule="auto"/>
              <w:jc w:val="center"/>
              <w:rPr>
                <w:spacing w:val="-3"/>
                <w:szCs w:val="24"/>
              </w:rPr>
            </w:pPr>
            <w:r>
              <w:rPr>
                <w:spacing w:val="-3"/>
                <w:szCs w:val="24"/>
              </w:rPr>
              <w:t>20</w:t>
            </w:r>
          </w:p>
        </w:tc>
        <w:tc>
          <w:tcPr>
            <w:tcW w:w="1440" w:type="dxa"/>
          </w:tcPr>
          <w:p w14:paraId="390D2848" w14:textId="5B69BA88" w:rsidR="001A6C52" w:rsidRPr="00361651" w:rsidRDefault="001A6C52" w:rsidP="001A6C52">
            <w:pPr>
              <w:tabs>
                <w:tab w:val="left" w:pos="-720"/>
              </w:tabs>
              <w:suppressAutoHyphens/>
              <w:spacing w:line="276" w:lineRule="auto"/>
              <w:jc w:val="right"/>
              <w:rPr>
                <w:spacing w:val="-3"/>
                <w:szCs w:val="24"/>
              </w:rPr>
            </w:pPr>
            <w:r>
              <w:rPr>
                <w:spacing w:val="-3"/>
                <w:szCs w:val="24"/>
              </w:rPr>
              <w:t>2.5%</w:t>
            </w:r>
          </w:p>
        </w:tc>
        <w:tc>
          <w:tcPr>
            <w:tcW w:w="3213" w:type="dxa"/>
          </w:tcPr>
          <w:p w14:paraId="4CA440A8" w14:textId="0225DE55" w:rsidR="001A6C52" w:rsidRPr="00B6002E" w:rsidRDefault="001A6C52" w:rsidP="001A6C52">
            <w:r>
              <w:t>Pro Events (2)</w:t>
            </w:r>
          </w:p>
        </w:tc>
        <w:tc>
          <w:tcPr>
            <w:tcW w:w="1440" w:type="dxa"/>
          </w:tcPr>
          <w:p w14:paraId="54514885" w14:textId="01CF1E14" w:rsidR="001A6C52" w:rsidRPr="00B6002E" w:rsidRDefault="001A6C52" w:rsidP="001A6C52">
            <w:pPr>
              <w:jc w:val="center"/>
            </w:pPr>
            <w:r>
              <w:t>Pro Events</w:t>
            </w:r>
          </w:p>
        </w:tc>
        <w:tc>
          <w:tcPr>
            <w:tcW w:w="1440" w:type="dxa"/>
          </w:tcPr>
          <w:p w14:paraId="4D57E7D7" w14:textId="01C1856B" w:rsidR="001A6C52" w:rsidRDefault="001A6C52" w:rsidP="001A6C52">
            <w:pPr>
              <w:tabs>
                <w:tab w:val="left" w:pos="-720"/>
              </w:tabs>
              <w:suppressAutoHyphens/>
              <w:spacing w:line="276" w:lineRule="auto"/>
            </w:pPr>
            <w:r>
              <w:t>100%</w:t>
            </w:r>
          </w:p>
        </w:tc>
      </w:tr>
      <w:tr w:rsidR="001A6C52" w:rsidRPr="001C697E" w14:paraId="31866C3E" w14:textId="77777777" w:rsidTr="009446FE">
        <w:trPr>
          <w:trHeight w:val="252"/>
        </w:trPr>
        <w:tc>
          <w:tcPr>
            <w:tcW w:w="1435" w:type="dxa"/>
          </w:tcPr>
          <w:p w14:paraId="1F117F32" w14:textId="7827FB0E" w:rsidR="001A6C52" w:rsidRPr="00361651" w:rsidRDefault="001A6C52" w:rsidP="001A6C52">
            <w:pPr>
              <w:tabs>
                <w:tab w:val="left" w:pos="-720"/>
              </w:tabs>
              <w:suppressAutoHyphens/>
              <w:spacing w:line="276" w:lineRule="auto"/>
              <w:jc w:val="center"/>
              <w:rPr>
                <w:spacing w:val="-3"/>
                <w:szCs w:val="24"/>
              </w:rPr>
            </w:pPr>
            <w:r>
              <w:rPr>
                <w:spacing w:val="-3"/>
                <w:szCs w:val="24"/>
              </w:rPr>
              <w:t xml:space="preserve">10 for first, 5 for second </w:t>
            </w:r>
          </w:p>
        </w:tc>
        <w:tc>
          <w:tcPr>
            <w:tcW w:w="1440" w:type="dxa"/>
          </w:tcPr>
          <w:p w14:paraId="7D4968B8" w14:textId="77777777" w:rsidR="001A6C52" w:rsidRPr="00361651" w:rsidRDefault="001A6C52" w:rsidP="001A6C52">
            <w:pPr>
              <w:tabs>
                <w:tab w:val="left" w:pos="-720"/>
              </w:tabs>
              <w:suppressAutoHyphens/>
              <w:spacing w:line="276" w:lineRule="auto"/>
              <w:jc w:val="right"/>
              <w:rPr>
                <w:spacing w:val="-3"/>
                <w:szCs w:val="24"/>
              </w:rPr>
            </w:pPr>
          </w:p>
        </w:tc>
        <w:tc>
          <w:tcPr>
            <w:tcW w:w="3213" w:type="dxa"/>
          </w:tcPr>
          <w:p w14:paraId="23F7F07D" w14:textId="30D75292" w:rsidR="001A6C52" w:rsidRPr="00B6002E" w:rsidRDefault="001A6C52" w:rsidP="001A6C52">
            <w:r>
              <w:t xml:space="preserve">Marketing Plan rank </w:t>
            </w:r>
          </w:p>
        </w:tc>
        <w:tc>
          <w:tcPr>
            <w:tcW w:w="1440" w:type="dxa"/>
          </w:tcPr>
          <w:p w14:paraId="79D1B8E2" w14:textId="4F877FEF" w:rsidR="001A6C52" w:rsidRPr="00B6002E" w:rsidRDefault="001A6C52" w:rsidP="001A6C52">
            <w:pPr>
              <w:jc w:val="center"/>
            </w:pPr>
            <w:r>
              <w:t xml:space="preserve">Extra credit </w:t>
            </w:r>
          </w:p>
        </w:tc>
        <w:tc>
          <w:tcPr>
            <w:tcW w:w="1440" w:type="dxa"/>
          </w:tcPr>
          <w:p w14:paraId="7DAEAF42" w14:textId="77777777" w:rsidR="001A6C52" w:rsidRDefault="001A6C52" w:rsidP="001A6C52">
            <w:pPr>
              <w:tabs>
                <w:tab w:val="left" w:pos="-720"/>
              </w:tabs>
              <w:suppressAutoHyphens/>
              <w:spacing w:line="276" w:lineRule="auto"/>
            </w:pPr>
          </w:p>
        </w:tc>
      </w:tr>
      <w:tr w:rsidR="001A6C52" w:rsidRPr="001C697E" w14:paraId="75A5EB9E" w14:textId="77777777" w:rsidTr="005C24F6">
        <w:trPr>
          <w:trHeight w:val="252"/>
        </w:trPr>
        <w:tc>
          <w:tcPr>
            <w:tcW w:w="1435" w:type="dxa"/>
            <w:tcBorders>
              <w:top w:val="single" w:sz="8" w:space="0" w:color="auto"/>
            </w:tcBorders>
          </w:tcPr>
          <w:p w14:paraId="2337E76C" w14:textId="1C43C5F3" w:rsidR="001A6C52" w:rsidRPr="00361651" w:rsidRDefault="001A6C52" w:rsidP="001A6C52">
            <w:pPr>
              <w:tabs>
                <w:tab w:val="left" w:pos="-720"/>
              </w:tabs>
              <w:suppressAutoHyphens/>
              <w:spacing w:line="276" w:lineRule="auto"/>
              <w:jc w:val="center"/>
              <w:rPr>
                <w:spacing w:val="-3"/>
                <w:szCs w:val="24"/>
              </w:rPr>
            </w:pPr>
            <w:r>
              <w:rPr>
                <w:spacing w:val="-3"/>
                <w:szCs w:val="24"/>
              </w:rPr>
              <w:t>800</w:t>
            </w:r>
          </w:p>
        </w:tc>
        <w:tc>
          <w:tcPr>
            <w:tcW w:w="1440" w:type="dxa"/>
            <w:tcBorders>
              <w:top w:val="single" w:sz="8" w:space="0" w:color="auto"/>
            </w:tcBorders>
          </w:tcPr>
          <w:p w14:paraId="32B5CCD0" w14:textId="6F0DB1BF" w:rsidR="001A6C52" w:rsidRPr="00361651" w:rsidRDefault="001A6C52" w:rsidP="001A6C52">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3CEF7816" w14:textId="7B68EE9C" w:rsidR="001A6C52" w:rsidRPr="00B6002E" w:rsidRDefault="001A6C52" w:rsidP="001A6C52">
            <w:r w:rsidRPr="009446FE">
              <w:rPr>
                <w:rFonts w:cstheme="minorHAnsi"/>
                <w:b/>
                <w:bCs/>
              </w:rPr>
              <w:t>TOTALS</w:t>
            </w:r>
          </w:p>
        </w:tc>
        <w:tc>
          <w:tcPr>
            <w:tcW w:w="1440" w:type="dxa"/>
            <w:tcBorders>
              <w:top w:val="single" w:sz="8" w:space="0" w:color="auto"/>
            </w:tcBorders>
          </w:tcPr>
          <w:p w14:paraId="49DEADB9" w14:textId="77777777" w:rsidR="001A6C52" w:rsidRPr="00B6002E" w:rsidRDefault="001A6C52" w:rsidP="001A6C52">
            <w:pPr>
              <w:jc w:val="center"/>
            </w:pPr>
          </w:p>
        </w:tc>
        <w:tc>
          <w:tcPr>
            <w:tcW w:w="1440" w:type="dxa"/>
            <w:tcBorders>
              <w:top w:val="single" w:sz="8" w:space="0" w:color="auto"/>
            </w:tcBorders>
          </w:tcPr>
          <w:p w14:paraId="7EBB61DA" w14:textId="77777777" w:rsidR="001A6C52" w:rsidRDefault="001A6C52" w:rsidP="001A6C52">
            <w:pPr>
              <w:tabs>
                <w:tab w:val="left" w:pos="-720"/>
              </w:tabs>
              <w:suppressAutoHyphens/>
              <w:spacing w:line="276" w:lineRule="auto"/>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04E84D63" w:rsidR="00C83888" w:rsidRPr="002F7E51" w:rsidRDefault="001A6C52" w:rsidP="000F3624">
            <w:pPr>
              <w:rPr>
                <w:rFonts w:cstheme="minorHAnsi"/>
              </w:rPr>
            </w:pPr>
            <w:r>
              <w:t>Exams will cover material from in-class discussions and assigned readings. Although classroom lectures will serve to highlight and reinforce key topics and issues, they are not intended to replace your textbook. It is critical that you read and comprehend all assigned materials prior to the corresponding exam session. Exam format will be discussed prior to each exam. Anyone caught cheating or using a cellular phone during an exam will be asked to leave and will receive a ZERO on that exam. MISSED EXAMS: Make-up exams will NOT be given without prior approval.</w:t>
            </w:r>
          </w:p>
        </w:tc>
      </w:tr>
    </w:tbl>
    <w:p w14:paraId="52FFE331" w14:textId="622B7888" w:rsidR="00C83888" w:rsidRPr="002F7E51" w:rsidRDefault="001858EE" w:rsidP="004706F5">
      <w:pPr>
        <w:pStyle w:val="Heading2"/>
      </w:pPr>
      <w:r>
        <w:t xml:space="preserve">Assignments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4B7A9C5" w14:textId="77777777" w:rsidR="001858EE" w:rsidRDefault="001858EE" w:rsidP="001858EE">
            <w:pPr>
              <w:rPr>
                <w:rFonts w:cstheme="minorHAnsi"/>
              </w:rPr>
            </w:pPr>
            <w:r>
              <w:rPr>
                <w:rFonts w:cstheme="minorHAnsi"/>
              </w:rPr>
              <w:t xml:space="preserve">There will be ten (10) assignments. They will either essay or short answer types. </w:t>
            </w:r>
          </w:p>
          <w:p w14:paraId="3DBBA1F9" w14:textId="54F8D2CA" w:rsidR="00C83888" w:rsidRPr="002F7E51" w:rsidRDefault="001858EE" w:rsidP="001858EE">
            <w:pPr>
              <w:rPr>
                <w:rFonts w:cstheme="minorHAnsi"/>
              </w:rPr>
            </w:pPr>
            <w:r>
              <w:rPr>
                <w:rFonts w:cstheme="minorHAnsi"/>
              </w:rPr>
              <w:t>Every week (except when there is an exam), you will have to complete and submit one assignment, which is related to chapters we will on that specific weeks. Follow the instructions presented on each file.</w:t>
            </w:r>
          </w:p>
        </w:tc>
      </w:tr>
    </w:tbl>
    <w:p w14:paraId="5ECAFD2F" w14:textId="7816C124" w:rsidR="00D57096" w:rsidRPr="002F7E51" w:rsidRDefault="001858EE" w:rsidP="004706F5">
      <w:pPr>
        <w:pStyle w:val="Heading2"/>
      </w:pPr>
      <w:r>
        <w:t xml:space="preserve">Discussions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56B1CA8" w:rsidR="00D57096" w:rsidRPr="002F7E51" w:rsidRDefault="001858EE" w:rsidP="000F3624">
            <w:pPr>
              <w:rPr>
                <w:rFonts w:cstheme="minorHAnsi"/>
              </w:rPr>
            </w:pPr>
            <w:r>
              <w:rPr>
                <w:rFonts w:cstheme="minorHAnsi"/>
              </w:rPr>
              <w:t>There will be two (2) discussions. One about the project’s environmental analysis and the last one about the marketing plan promotional video. More instructions will be given in separate documents.</w:t>
            </w:r>
          </w:p>
        </w:tc>
      </w:tr>
    </w:tbl>
    <w:p w14:paraId="1E809ADA" w14:textId="2E70836D" w:rsidR="005E4B04" w:rsidRPr="005E4B04" w:rsidRDefault="005E4B04" w:rsidP="005E4B04">
      <w:pPr>
        <w:pStyle w:val="Heading2"/>
        <w:numPr>
          <w:ilvl w:val="1"/>
          <w:numId w:val="31"/>
        </w:numPr>
      </w:pPr>
      <w:r w:rsidRPr="005E4B04">
        <w:t xml:space="preserve">Environmental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E4B04" w:rsidRPr="005E4B04" w14:paraId="05CFB3A7" w14:textId="77777777" w:rsidTr="00723E8A">
        <w:tc>
          <w:tcPr>
            <w:tcW w:w="8964" w:type="dxa"/>
          </w:tcPr>
          <w:p w14:paraId="46C16F18" w14:textId="77777777" w:rsidR="005E4B04" w:rsidRPr="005E4B04" w:rsidRDefault="005E4B04" w:rsidP="005E4B04">
            <w:pPr>
              <w:rPr>
                <w:rFonts w:cstheme="minorHAnsi"/>
              </w:rPr>
            </w:pPr>
            <w:r w:rsidRPr="005E4B04">
              <w:rPr>
                <w:rFonts w:cstheme="minorHAnsi"/>
              </w:rPr>
              <w:t xml:space="preserve">Before the marketing plan, it is necessary to conduct some primary and secondary data research to come up with the environmental analysis (Economic, Competitive, Legal regulatory, Political </w:t>
            </w:r>
            <w:r w:rsidRPr="005E4B04">
              <w:rPr>
                <w:rFonts w:cstheme="minorHAnsi"/>
              </w:rPr>
              <w:lastRenderedPageBreak/>
              <w:t xml:space="preserve">and  Social Cultural environments), which will help develop the marketing strategies for the marketing plan. There is a specific detailed document to explain this. </w:t>
            </w:r>
          </w:p>
        </w:tc>
      </w:tr>
    </w:tbl>
    <w:p w14:paraId="1047E64C" w14:textId="77777777" w:rsidR="005E4B04" w:rsidRDefault="005E4B04" w:rsidP="005E4B04">
      <w:pPr>
        <w:pStyle w:val="Heading2"/>
        <w:numPr>
          <w:ilvl w:val="0"/>
          <w:numId w:val="0"/>
        </w:numPr>
        <w:ind w:left="360"/>
        <w:rPr>
          <w:bCs/>
        </w:rPr>
      </w:pPr>
    </w:p>
    <w:p w14:paraId="650362C8" w14:textId="1C0A84D8" w:rsidR="000F044E" w:rsidRPr="002F7E51" w:rsidRDefault="005E4B04" w:rsidP="005E4B04">
      <w:pPr>
        <w:pStyle w:val="Heading2"/>
        <w:numPr>
          <w:ilvl w:val="0"/>
          <w:numId w:val="0"/>
        </w:numPr>
        <w:ind w:left="360"/>
      </w:pPr>
      <w:r>
        <w:rPr>
          <w:bCs/>
        </w:rPr>
        <w:t xml:space="preserve">5.5 </w:t>
      </w:r>
      <w:r w:rsidR="000F044E" w:rsidRPr="00B473FF">
        <w:rPr>
          <w:bCs/>
        </w:rPr>
        <w:t xml:space="preserve">Smiley </w:t>
      </w:r>
      <w:r w:rsidR="000F044E" w:rsidRPr="00D70B35">
        <w:t>Professional Events</w:t>
      </w:r>
      <w:r w:rsidR="000F044E">
        <w:t xml:space="preserve"> (or </w:t>
      </w:r>
      <w:r w:rsidR="000F044E" w:rsidRPr="00D70B35">
        <w:t>Pro Events</w:t>
      </w:r>
      <w:r w:rsidR="000F044E">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2F466990"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BD4ECB" w:rsidRPr="00BD4ECB">
              <w:rPr>
                <w:highlight w:val="yellow"/>
              </w:rPr>
              <w:t>Oct. 28</w:t>
            </w:r>
            <w:r w:rsidRPr="00BD4ECB">
              <w:rPr>
                <w:highlight w:val="yellow"/>
              </w:rPr>
              <w:t>;</w:t>
            </w:r>
            <w:r w:rsidRPr="000E1EAC">
              <w:t xml:space="preserve"> a second event must be before the end-of-semester </w:t>
            </w:r>
            <w:r>
              <w:t xml:space="preserve">cut-off </w:t>
            </w:r>
            <w:r>
              <w:br/>
            </w:r>
            <w:r w:rsidRPr="00BD4ECB">
              <w:rPr>
                <w:highlight w:val="yellow"/>
              </w:rPr>
              <w:t>(</w:t>
            </w:r>
            <w:r w:rsidR="00BD4ECB" w:rsidRPr="00BD4ECB">
              <w:rPr>
                <w:highlight w:val="yellow"/>
              </w:rPr>
              <w:t>Dec. 16</w:t>
            </w:r>
            <w:r w:rsidRPr="00BD4ECB">
              <w:rPr>
                <w:highlight w:val="yellow"/>
              </w:rP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w:t>
            </w:r>
            <w:r w:rsidRPr="00BD4ECB">
              <w:rPr>
                <w:highlight w:val="yellow"/>
              </w:rPr>
              <w:t xml:space="preserve">Attendance at each event will count for </w:t>
            </w:r>
            <w:r w:rsidR="00BD4ECB" w:rsidRPr="00BD4ECB">
              <w:rPr>
                <w:highlight w:val="yellow"/>
              </w:rPr>
              <w:t>10</w:t>
            </w:r>
            <w:r w:rsidRPr="00BD4ECB">
              <w:rPr>
                <w:highlight w:val="yellow"/>
              </w:rPr>
              <w:t xml:space="preserve"> points towards your final grade.</w:t>
            </w:r>
          </w:p>
          <w:p w14:paraId="1FF6DB4A" w14:textId="77777777" w:rsidR="00BD4ECB" w:rsidRPr="00B64C1D" w:rsidRDefault="00BD4ECB" w:rsidP="00BD4ECB">
            <w:pPr>
              <w:jc w:val="both"/>
            </w:pPr>
            <w:r w:rsidRPr="00B64C1D">
              <w:t>You may earn Pro Events credits in many different ways:</w:t>
            </w:r>
          </w:p>
          <w:p w14:paraId="5C475B9B" w14:textId="77777777" w:rsidR="00BD4ECB" w:rsidRPr="00B64C1D" w:rsidRDefault="00BD4ECB" w:rsidP="00BD4ECB">
            <w:pPr>
              <w:numPr>
                <w:ilvl w:val="0"/>
                <w:numId w:val="34"/>
              </w:numPr>
              <w:overflowPunct w:val="0"/>
              <w:autoSpaceDE w:val="0"/>
              <w:autoSpaceDN w:val="0"/>
              <w:adjustRightInd w:val="0"/>
              <w:jc w:val="both"/>
              <w:textAlignment w:val="baseline"/>
            </w:pPr>
            <w:r w:rsidRPr="00B64C1D">
              <w:t>“Attending” live Zoom events; attendance will be taken at the end of the event.</w:t>
            </w:r>
          </w:p>
          <w:p w14:paraId="38922C37" w14:textId="77777777" w:rsidR="00BD4ECB" w:rsidRPr="00B64C1D" w:rsidRDefault="00BD4ECB" w:rsidP="00BD4ECB">
            <w:pPr>
              <w:numPr>
                <w:ilvl w:val="0"/>
                <w:numId w:val="34"/>
              </w:numPr>
              <w:overflowPunct w:val="0"/>
              <w:autoSpaceDE w:val="0"/>
              <w:autoSpaceDN w:val="0"/>
              <w:adjustRightInd w:val="0"/>
              <w:jc w:val="both"/>
              <w:textAlignment w:val="baseline"/>
            </w:pPr>
            <w:r w:rsidRPr="00B64C1D">
              <w:t>Attending in-person events.</w:t>
            </w:r>
          </w:p>
          <w:p w14:paraId="5AB70AD4" w14:textId="77777777" w:rsidR="00BD4ECB" w:rsidRPr="00B64C1D" w:rsidRDefault="00BD4ECB" w:rsidP="00BD4ECB">
            <w:pPr>
              <w:numPr>
                <w:ilvl w:val="0"/>
                <w:numId w:val="34"/>
              </w:numPr>
              <w:overflowPunct w:val="0"/>
              <w:autoSpaceDE w:val="0"/>
              <w:autoSpaceDN w:val="0"/>
              <w:adjustRightInd w:val="0"/>
              <w:jc w:val="both"/>
              <w:textAlignment w:val="baseline"/>
            </w:pPr>
            <w:r w:rsidRPr="00B64C1D">
              <w:t>For maximum schedule flexibility, check out the Anderson Center Canvas page for details on Create Your Own events and Lunch with a Leader.</w:t>
            </w:r>
          </w:p>
          <w:p w14:paraId="3B27407B" w14:textId="77777777" w:rsidR="00BD4ECB" w:rsidRPr="00B64C1D" w:rsidRDefault="00BD4ECB" w:rsidP="00BD4ECB">
            <w:pPr>
              <w:jc w:val="both"/>
              <w:rPr>
                <w:b/>
                <w:bCs/>
              </w:rPr>
            </w:pPr>
          </w:p>
          <w:p w14:paraId="6BE183E0" w14:textId="77777777" w:rsidR="00BD4ECB" w:rsidRPr="00B64C1D" w:rsidRDefault="00BD4ECB" w:rsidP="00BD4ECB">
            <w:pPr>
              <w:jc w:val="both"/>
              <w:rPr>
                <w:b/>
                <w:bCs/>
              </w:rPr>
            </w:pPr>
            <w:r w:rsidRPr="00B64C1D">
              <w:rPr>
                <w:b/>
                <w:bCs/>
              </w:rPr>
              <w:t>Starting Fall 2022, only students registered for 100% online or branch-campus classes will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For Fall 2022, the video deadlines are Oct. 21 for the first half-semester and Dec. 9 for the second half-semester.</w:t>
            </w:r>
          </w:p>
          <w:p w14:paraId="458D165F" w14:textId="77777777" w:rsidR="00BD4ECB" w:rsidRDefault="00BD4ECB" w:rsidP="00BD4ECB">
            <w:pPr>
              <w:jc w:val="both"/>
            </w:pPr>
          </w:p>
          <w:p w14:paraId="50A006DD" w14:textId="77777777" w:rsidR="00BD4ECB" w:rsidRPr="000E1EAC" w:rsidRDefault="00BD4ECB" w:rsidP="00BD4ECB">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263429A6" w14:textId="77777777" w:rsidR="00BD4ECB" w:rsidRPr="000E1EAC" w:rsidRDefault="00BD4ECB" w:rsidP="00BD4ECB">
            <w:pPr>
              <w:jc w:val="both"/>
            </w:pPr>
          </w:p>
          <w:p w14:paraId="3A2E8538" w14:textId="77777777" w:rsidR="00BD4ECB" w:rsidRPr="000E1EAC" w:rsidRDefault="00BD4ECB" w:rsidP="00BD4ECB">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w:t>
            </w:r>
            <w:r w:rsidRPr="000E1EAC">
              <w:rPr>
                <w:u w:val="single"/>
              </w:rPr>
              <w:lastRenderedPageBreak/>
              <w:t xml:space="preserve">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25B98CDD" w14:textId="77777777" w:rsidR="00BD4ECB" w:rsidRPr="000E1EAC" w:rsidRDefault="00BD4ECB" w:rsidP="00BD4ECB">
            <w:pPr>
              <w:jc w:val="both"/>
            </w:pPr>
          </w:p>
          <w:p w14:paraId="5A5DB3C1" w14:textId="77777777" w:rsidR="00BD4ECB" w:rsidRPr="000E1EAC" w:rsidRDefault="00BD4ECB" w:rsidP="00BD4ECB">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57C5D92A" w14:textId="77777777" w:rsidR="00BD4ECB" w:rsidRDefault="00BD4ECB" w:rsidP="00BD4ECB"/>
          <w:p w14:paraId="4DF16E71" w14:textId="6438B87D" w:rsidR="000F044E" w:rsidRPr="000F044E" w:rsidRDefault="00BD4ECB" w:rsidP="00BD4ECB">
            <w:pPr>
              <w:jc w:val="both"/>
            </w:pPr>
            <w:r w:rsidRPr="00CF6982">
              <w:rPr>
                <w:u w:val="single"/>
              </w:rPr>
              <w:t>Hint</w:t>
            </w:r>
            <w:r>
              <w:t>:  if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company and profession.</w:t>
            </w:r>
          </w:p>
        </w:tc>
      </w:tr>
    </w:tbl>
    <w:p w14:paraId="68031801" w14:textId="46B8C55F" w:rsidR="005E4B04" w:rsidRPr="005E4B04" w:rsidRDefault="005E4B04" w:rsidP="005E4B04">
      <w:pPr>
        <w:pStyle w:val="Heading2"/>
        <w:numPr>
          <w:ilvl w:val="1"/>
          <w:numId w:val="33"/>
        </w:numPr>
      </w:pPr>
      <w:r w:rsidRPr="005E4B04">
        <w:lastRenderedPageBreak/>
        <w:t xml:space="preserve">Semester Project – Marketing Plan and video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E4B04" w:rsidRPr="005E4B04" w14:paraId="3BF88644" w14:textId="77777777" w:rsidTr="00723E8A">
        <w:tc>
          <w:tcPr>
            <w:tcW w:w="8964" w:type="dxa"/>
          </w:tcPr>
          <w:p w14:paraId="59BCD306" w14:textId="77777777" w:rsidR="005E4B04" w:rsidRPr="005E4B04" w:rsidRDefault="005E4B04" w:rsidP="005E4B04">
            <w:pPr>
              <w:rPr>
                <w:rFonts w:cstheme="minorHAnsi"/>
              </w:rPr>
            </w:pPr>
            <w:r w:rsidRPr="005E4B04">
              <w:rPr>
                <w:rFonts w:cstheme="minorHAnsi"/>
              </w:rPr>
              <w:t xml:space="preserve">The Marketing Plan is the semester project.  Each student, at the beginning of the semester, will develop a marketing plan from scratch for a certain product or service (topic to be determined by the professor). This will begin after the environmental analysis feedback, which will be given by the Professor. Besides the Marketing plan document, a promotional video will be made by the student as well. There is an entire section on Canvas that explains this. </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7"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8"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0"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Delzell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6"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01A77F08" w14:textId="77777777" w:rsidR="00C83888" w:rsidRDefault="00C83888" w:rsidP="000F3624">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p w14:paraId="06800844" w14:textId="77777777" w:rsidR="004E0C2E" w:rsidRDefault="004E0C2E" w:rsidP="000F3624">
            <w:pPr>
              <w:rPr>
                <w:rFonts w:cstheme="minorHAnsi"/>
              </w:rPr>
            </w:pPr>
          </w:p>
          <w:p w14:paraId="418119C5" w14:textId="623E2E38" w:rsidR="004E0C2E" w:rsidRPr="002F7E51" w:rsidRDefault="004E0C2E" w:rsidP="000F3624">
            <w:pPr>
              <w:rPr>
                <w:rFonts w:cstheme="minorHAnsi"/>
              </w:rPr>
            </w:pPr>
          </w:p>
        </w:tc>
      </w:tr>
    </w:tbl>
    <w:p w14:paraId="2968461D" w14:textId="77777777" w:rsidR="004E0C2E" w:rsidRPr="004E0C2E" w:rsidRDefault="004E0C2E" w:rsidP="004E0C2E">
      <w:pPr>
        <w:numPr>
          <w:ilvl w:val="1"/>
          <w:numId w:val="3"/>
        </w:numPr>
        <w:tabs>
          <w:tab w:val="num" w:pos="360"/>
          <w:tab w:val="left" w:pos="900"/>
        </w:tabs>
        <w:spacing w:before="240"/>
        <w:ind w:left="720" w:firstLine="0"/>
        <w:contextualSpacing/>
        <w:outlineLvl w:val="1"/>
        <w:rPr>
          <w:rFonts w:ascii="Times New Roman" w:eastAsia="Calibri" w:hAnsi="Times New Roman" w:cs="Times New Roman"/>
          <w:b/>
          <w:i/>
          <w:sz w:val="24"/>
        </w:rPr>
      </w:pPr>
      <w:r w:rsidRPr="004E0C2E">
        <w:rPr>
          <w:rFonts w:ascii="Times New Roman" w:eastAsia="Calibri" w:hAnsi="Times New Roman" w:cs="Times New Roman"/>
          <w:b/>
          <w:i/>
          <w:sz w:val="24"/>
        </w:rPr>
        <w:t>COVID-19</w:t>
      </w:r>
    </w:p>
    <w:tbl>
      <w:tblPr>
        <w:tblStyle w:val="TableGrid1"/>
        <w:tblpPr w:leftFromText="180" w:rightFromText="180" w:vertAnchor="text" w:horzAnchor="margin" w:tblpX="386" w:tblpY="129"/>
        <w:tblW w:w="0" w:type="auto"/>
        <w:tblInd w:w="0" w:type="dxa"/>
        <w:tblLook w:val="04A0" w:firstRow="1" w:lastRow="0" w:firstColumn="1" w:lastColumn="0" w:noHBand="0" w:noVBand="1"/>
      </w:tblPr>
      <w:tblGrid>
        <w:gridCol w:w="8964"/>
      </w:tblGrid>
      <w:tr w:rsidR="004E0C2E" w:rsidRPr="004E0C2E" w14:paraId="3B1B4B8A" w14:textId="77777777" w:rsidTr="004E0C2E">
        <w:tc>
          <w:tcPr>
            <w:tcW w:w="8964" w:type="dxa"/>
            <w:tcBorders>
              <w:top w:val="nil"/>
              <w:left w:val="nil"/>
              <w:bottom w:val="nil"/>
              <w:right w:val="nil"/>
            </w:tcBorders>
          </w:tcPr>
          <w:p w14:paraId="20569AD5" w14:textId="77777777" w:rsidR="004E0C2E" w:rsidRPr="004E0C2E" w:rsidRDefault="004E0C2E" w:rsidP="004E0C2E">
            <w:pPr>
              <w:textAlignment w:val="baseline"/>
              <w:rPr>
                <w:rFonts w:cs="Calibri"/>
              </w:rPr>
            </w:pPr>
            <w:r w:rsidRPr="004E0C2E">
              <w:rPr>
                <w:rFonts w:cs="Calibri"/>
              </w:rPr>
              <w:t>Many COVID-19 restrictions have been lifted, both across the state and on UW-Stevens Point campuses. Yet COVID cases continue, so it’s important to continue taking precautions. Here are the procedures UW-Stevens Point has in place for fall.</w:t>
            </w:r>
          </w:p>
          <w:p w14:paraId="357E9E1E" w14:textId="77777777" w:rsidR="004E0C2E" w:rsidRPr="004E0C2E" w:rsidRDefault="004E0C2E" w:rsidP="004E0C2E">
            <w:pPr>
              <w:textAlignment w:val="baseline"/>
              <w:rPr>
                <w:rFonts w:cs="Calibri"/>
              </w:rPr>
            </w:pPr>
          </w:p>
          <w:p w14:paraId="5584BC57" w14:textId="77777777" w:rsidR="004E0C2E" w:rsidRPr="004E0C2E" w:rsidRDefault="004E0C2E" w:rsidP="004E0C2E">
            <w:pPr>
              <w:textAlignment w:val="baseline"/>
              <w:rPr>
                <w:rFonts w:cs="Calibri"/>
              </w:rPr>
            </w:pPr>
            <w:r w:rsidRPr="004E0C2E">
              <w:rPr>
                <w:rFonts w:cs="Calibri"/>
                <w:b/>
                <w:bCs/>
              </w:rPr>
              <w:t xml:space="preserve">Face Coverings </w:t>
            </w:r>
            <w:r w:rsidRPr="004E0C2E">
              <w:rPr>
                <w:rFonts w:cs="Calibri"/>
              </w:rPr>
              <w:t>are not required but are encouraged.</w:t>
            </w:r>
          </w:p>
          <w:p w14:paraId="603A2E78" w14:textId="77777777" w:rsidR="004E0C2E" w:rsidRPr="004E0C2E" w:rsidRDefault="004E0C2E" w:rsidP="004E0C2E">
            <w:pPr>
              <w:numPr>
                <w:ilvl w:val="0"/>
                <w:numId w:val="35"/>
              </w:numPr>
              <w:shd w:val="clear" w:color="auto" w:fill="FFFFFF"/>
              <w:spacing w:after="100" w:afterAutospacing="1" w:line="300" w:lineRule="atLeast"/>
              <w:rPr>
                <w:rFonts w:eastAsia="Times New Roman"/>
              </w:rPr>
            </w:pPr>
            <w:r w:rsidRPr="004E0C2E">
              <w:rPr>
                <w:rFonts w:eastAsia="Times New Roman" w:cs="Calibri"/>
                <w:color w:val="000000"/>
              </w:rPr>
              <w:t xml:space="preserve">Consider wearing a mask in crowded indoor spaces and when in close proximity outdoors. </w:t>
            </w:r>
          </w:p>
          <w:p w14:paraId="33159BC5" w14:textId="77777777" w:rsidR="004E0C2E" w:rsidRPr="004E0C2E" w:rsidRDefault="004E0C2E" w:rsidP="004E0C2E">
            <w:pPr>
              <w:numPr>
                <w:ilvl w:val="0"/>
                <w:numId w:val="35"/>
              </w:numPr>
              <w:shd w:val="clear" w:color="auto" w:fill="FFFFFF"/>
              <w:spacing w:before="100" w:beforeAutospacing="1" w:after="100" w:afterAutospacing="1" w:line="300" w:lineRule="atLeast"/>
              <w:rPr>
                <w:rFonts w:eastAsia="Times New Roman" w:cs="Calibri"/>
              </w:rPr>
            </w:pPr>
            <w:r w:rsidRPr="004E0C2E">
              <w:rPr>
                <w:rFonts w:eastAsia="Times New Roman" w:cs="Calibri"/>
                <w:color w:val="000000"/>
              </w:rPr>
              <w:t>Please be respectful of individual choices to wear or not wear a face covering, and to those who have a higher risk of complications.</w:t>
            </w:r>
          </w:p>
          <w:p w14:paraId="5F0596CD" w14:textId="77777777" w:rsidR="004E0C2E" w:rsidRPr="004E0C2E" w:rsidRDefault="004E0C2E" w:rsidP="004E0C2E">
            <w:pPr>
              <w:numPr>
                <w:ilvl w:val="0"/>
                <w:numId w:val="35"/>
              </w:numPr>
              <w:shd w:val="clear" w:color="auto" w:fill="FFFFFF"/>
              <w:spacing w:before="100" w:beforeAutospacing="1" w:after="100" w:afterAutospacing="1" w:line="300" w:lineRule="atLeast"/>
              <w:rPr>
                <w:rFonts w:eastAsia="Times New Roman" w:cs="Calibri"/>
                <w:b/>
                <w:bCs/>
              </w:rPr>
            </w:pPr>
            <w:r w:rsidRPr="004E0C2E">
              <w:rPr>
                <w:rFonts w:eastAsia="Times New Roman" w:cs="Calibri"/>
                <w:color w:val="000000"/>
              </w:rPr>
              <w:t>Masks are required in Student Health Service, UWSP Counseling Center and the Speech, Language and Hearing Clinic.</w:t>
            </w:r>
          </w:p>
          <w:p w14:paraId="74772630" w14:textId="77777777" w:rsidR="004E0C2E" w:rsidRPr="004E0C2E" w:rsidRDefault="004E0C2E" w:rsidP="004E0C2E">
            <w:pPr>
              <w:numPr>
                <w:ilvl w:val="0"/>
                <w:numId w:val="35"/>
              </w:numPr>
              <w:textAlignment w:val="baseline"/>
              <w:rPr>
                <w:rFonts w:cs="Calibri"/>
              </w:rPr>
            </w:pPr>
            <w:r w:rsidRPr="004E0C2E">
              <w:rPr>
                <w:rFonts w:eastAsia="Times New Roman" w:cs="Calibri"/>
                <w:color w:val="000000"/>
              </w:rPr>
              <w:t xml:space="preserve">Here’s more on well-fitted </w:t>
            </w:r>
            <w:hyperlink r:id="rId46" w:history="1">
              <w:r w:rsidRPr="004E0C2E">
                <w:rPr>
                  <w:rFonts w:cs="Calibri"/>
                  <w:color w:val="7030A0"/>
                  <w:u w:val="single"/>
                </w:rPr>
                <w:t>face coverings</w:t>
              </w:r>
            </w:hyperlink>
            <w:r w:rsidRPr="004E0C2E">
              <w:rPr>
                <w:rFonts w:eastAsia="Times New Roman" w:cs="Calibri"/>
              </w:rPr>
              <w:t>.</w:t>
            </w:r>
          </w:p>
          <w:p w14:paraId="1A00F8F9" w14:textId="77777777" w:rsidR="004E0C2E" w:rsidRPr="004E0C2E" w:rsidRDefault="004E0C2E" w:rsidP="004E0C2E">
            <w:pPr>
              <w:ind w:left="360"/>
              <w:textAlignment w:val="baseline"/>
              <w:rPr>
                <w:rFonts w:ascii="Times New Roman" w:hAnsi="Times New Roman"/>
                <w:sz w:val="24"/>
                <w:szCs w:val="24"/>
              </w:rPr>
            </w:pPr>
          </w:p>
          <w:p w14:paraId="325C33E9" w14:textId="77777777" w:rsidR="004E0C2E" w:rsidRPr="004E0C2E" w:rsidRDefault="004E0C2E" w:rsidP="004E0C2E">
            <w:pPr>
              <w:textAlignment w:val="baseline"/>
              <w:rPr>
                <w:rFonts w:cs="Calibri"/>
              </w:rPr>
            </w:pPr>
            <w:r w:rsidRPr="004E0C2E">
              <w:rPr>
                <w:rFonts w:cs="Calibri"/>
                <w:b/>
                <w:bCs/>
              </w:rPr>
              <w:t xml:space="preserve">For more information, </w:t>
            </w:r>
            <w:r w:rsidRPr="004E0C2E">
              <w:rPr>
                <w:rFonts w:cs="Calibri"/>
              </w:rPr>
              <w:t xml:space="preserve">visit our COVID </w:t>
            </w:r>
            <w:hyperlink r:id="rId47" w:history="1">
              <w:r w:rsidRPr="004E0C2E">
                <w:rPr>
                  <w:rFonts w:cs="Calibri"/>
                  <w:color w:val="0563C1" w:themeColor="hyperlink"/>
                  <w:u w:val="single"/>
                </w:rPr>
                <w:t>website</w:t>
              </w:r>
            </w:hyperlink>
            <w:r w:rsidRPr="004E0C2E">
              <w:rPr>
                <w:rFonts w:cs="Calibri"/>
              </w:rPr>
              <w:t>. Students with questions may call Student Health Service at 715-346-4646.</w:t>
            </w:r>
          </w:p>
          <w:p w14:paraId="1640481D" w14:textId="77777777" w:rsidR="004E0C2E" w:rsidRPr="004E0C2E" w:rsidRDefault="004E0C2E" w:rsidP="004E0C2E">
            <w:pPr>
              <w:textAlignment w:val="baseline"/>
              <w:rPr>
                <w:rFonts w:ascii="Times New Roman" w:hAnsi="Times New Roman"/>
                <w:sz w:val="24"/>
                <w:szCs w:val="24"/>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F82F" w14:textId="77777777" w:rsidR="00980287" w:rsidRDefault="00980287" w:rsidP="00C35C23">
      <w:r>
        <w:separator/>
      </w:r>
    </w:p>
  </w:endnote>
  <w:endnote w:type="continuationSeparator" w:id="0">
    <w:p w14:paraId="07945EFF" w14:textId="77777777" w:rsidR="00980287" w:rsidRDefault="0098028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91914E7"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E0C2E">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EB02" w14:textId="77777777" w:rsidR="00980287" w:rsidRDefault="00980287" w:rsidP="00C35C23">
      <w:r>
        <w:separator/>
      </w:r>
    </w:p>
  </w:footnote>
  <w:footnote w:type="continuationSeparator" w:id="0">
    <w:p w14:paraId="3B5B0B1D" w14:textId="77777777" w:rsidR="00980287" w:rsidRDefault="0098028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E0D01"/>
    <w:multiLevelType w:val="multilevel"/>
    <w:tmpl w:val="336E720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8670E"/>
    <w:multiLevelType w:val="multilevel"/>
    <w:tmpl w:val="80F01AE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076973">
    <w:abstractNumId w:val="1"/>
  </w:num>
  <w:num w:numId="2" w16cid:durableId="1855726448">
    <w:abstractNumId w:val="5"/>
  </w:num>
  <w:num w:numId="3" w16cid:durableId="1253778848">
    <w:abstractNumId w:val="10"/>
  </w:num>
  <w:num w:numId="4" w16cid:durableId="1208444786">
    <w:abstractNumId w:val="13"/>
  </w:num>
  <w:num w:numId="5" w16cid:durableId="850217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062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9481907">
    <w:abstractNumId w:val="10"/>
  </w:num>
  <w:num w:numId="8" w16cid:durableId="1309239240">
    <w:abstractNumId w:val="10"/>
  </w:num>
  <w:num w:numId="9" w16cid:durableId="1072193123">
    <w:abstractNumId w:val="10"/>
  </w:num>
  <w:num w:numId="10" w16cid:durableId="264272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4353310">
    <w:abstractNumId w:val="10"/>
  </w:num>
  <w:num w:numId="12" w16cid:durableId="895163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3447712">
    <w:abstractNumId w:val="0"/>
  </w:num>
  <w:num w:numId="14" w16cid:durableId="975523690">
    <w:abstractNumId w:val="9"/>
  </w:num>
  <w:num w:numId="15" w16cid:durableId="598223195">
    <w:abstractNumId w:val="12"/>
  </w:num>
  <w:num w:numId="16" w16cid:durableId="1815488182">
    <w:abstractNumId w:val="6"/>
  </w:num>
  <w:num w:numId="17" w16cid:durableId="1709337416">
    <w:abstractNumId w:val="11"/>
  </w:num>
  <w:num w:numId="18" w16cid:durableId="1077819943">
    <w:abstractNumId w:val="8"/>
  </w:num>
  <w:num w:numId="19" w16cid:durableId="12777853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9486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2959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3727761">
    <w:abstractNumId w:val="3"/>
  </w:num>
  <w:num w:numId="23" w16cid:durableId="1187866124">
    <w:abstractNumId w:val="16"/>
  </w:num>
  <w:num w:numId="24" w16cid:durableId="19083443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3074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2062449">
    <w:abstractNumId w:val="17"/>
  </w:num>
  <w:num w:numId="27" w16cid:durableId="195121323">
    <w:abstractNumId w:val="2"/>
  </w:num>
  <w:num w:numId="28" w16cid:durableId="1129670928">
    <w:abstractNumId w:val="15"/>
  </w:num>
  <w:num w:numId="29" w16cid:durableId="1753165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7259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5251686">
    <w:abstractNumId w:val="4"/>
  </w:num>
  <w:num w:numId="32" w16cid:durableId="432089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607814">
    <w:abstractNumId w:val="7"/>
  </w:num>
  <w:num w:numId="34" w16cid:durableId="1492140801">
    <w:abstractNumId w:val="14"/>
  </w:num>
  <w:num w:numId="35" w16cid:durableId="116366163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D491B"/>
    <w:rsid w:val="000F044E"/>
    <w:rsid w:val="000F3624"/>
    <w:rsid w:val="001858EE"/>
    <w:rsid w:val="001A6C52"/>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65F35"/>
    <w:rsid w:val="004706F5"/>
    <w:rsid w:val="004E0C2E"/>
    <w:rsid w:val="004E3ABB"/>
    <w:rsid w:val="005357A6"/>
    <w:rsid w:val="005559AF"/>
    <w:rsid w:val="005578A5"/>
    <w:rsid w:val="005E20D8"/>
    <w:rsid w:val="005E4B04"/>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80287"/>
    <w:rsid w:val="009A0912"/>
    <w:rsid w:val="009A3693"/>
    <w:rsid w:val="009A46C4"/>
    <w:rsid w:val="009E6DE9"/>
    <w:rsid w:val="009F0FFE"/>
    <w:rsid w:val="009F315B"/>
    <w:rsid w:val="009F7EB9"/>
    <w:rsid w:val="00A1057D"/>
    <w:rsid w:val="00A32AF7"/>
    <w:rsid w:val="00A47958"/>
    <w:rsid w:val="00A63ABF"/>
    <w:rsid w:val="00A837A8"/>
    <w:rsid w:val="00AA6DE0"/>
    <w:rsid w:val="00AC7ADA"/>
    <w:rsid w:val="00AD412D"/>
    <w:rsid w:val="00AE2A39"/>
    <w:rsid w:val="00B2465A"/>
    <w:rsid w:val="00B35819"/>
    <w:rsid w:val="00B40244"/>
    <w:rsid w:val="00B43293"/>
    <w:rsid w:val="00BA1CE4"/>
    <w:rsid w:val="00BA368E"/>
    <w:rsid w:val="00BD4ECB"/>
    <w:rsid w:val="00C07D48"/>
    <w:rsid w:val="00C20C57"/>
    <w:rsid w:val="00C3030B"/>
    <w:rsid w:val="00C35C23"/>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F120EC"/>
    <w:rsid w:val="00F53254"/>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table" w:customStyle="1" w:styleId="TableGrid1">
    <w:name w:val="Table Grid1"/>
    <w:basedOn w:val="TableNormal"/>
    <w:next w:val="TableGrid"/>
    <w:uiPriority w:val="39"/>
    <w:rsid w:val="004E0C2E"/>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961568666">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uwsp.edu/dos/Pages/stu-conduct.aspx" TargetMode="External"/><Relationship Id="rId47" Type="http://schemas.openxmlformats.org/officeDocument/2006/relationships/hyperlink" Target="https://www3.uwsp.edu/coronavirus/Pages/default.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uwsp.edu/infosecurity/Pages/default.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uwsp.edu/online/Pages/Privacy-and-Accessibility-Link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mailto:datctr@uwsp.edu" TargetMode="External"/><Relationship Id="rId30" Type="http://schemas.openxmlformats.org/officeDocument/2006/relationships/hyperlink" Target="mailto:dos@uwsp.edu" TargetMode="External"/><Relationship Id="rId35" Type="http://schemas.openxmlformats.org/officeDocument/2006/relationships/hyperlink" Target="https://www.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hyperlink" Target="https://www3.uwsp.edu/coronavirus/Pages/Face-Coverings.aspx" TargetMode="External"/><Relationship Id="rId20" Type="http://schemas.openxmlformats.org/officeDocument/2006/relationships/hyperlink" Target="https://www.uwsp.edu/tlc/Pages/techTutoring.aspx" TargetMode="External"/><Relationship Id="rId41" Type="http://schemas.openxmlformats.org/officeDocument/2006/relationships/hyperlink" Target="https://www.uwsp.edu/acadaff/Pages/gradeReview.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https://www.uwsp.edu/datc/Pages/default.aspx" TargetMode="External"/><Relationship Id="rId36" Type="http://schemas.openxmlformats.org/officeDocument/2006/relationships/hyperlink" Target="http://www.uwsp.edu/rmgt/Pages/em/procedures"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Online</Value>
    </Campus>
    <Number xmlns="409cf07c-705a-4568-bc2e-e1a7cd36a2d3">330</Number>
    <Section xmlns="409cf07c-705a-4568-bc2e-e1a7cd36a2d3" xsi:nil="true"/>
    <Calendar_x0020_Year xmlns="409cf07c-705a-4568-bc2e-e1a7cd36a2d3">2022</Calendar_x0020_Year>
    <Course_x0020_Name xmlns="409cf07c-705a-4568-bc2e-e1a7cd36a2d3">Principles of Marketing</Course_x0020_Name>
    <Instructor xmlns="409cf07c-705a-4568-bc2e-e1a7cd36a2d3">Ricardo Boeing</Instructor>
    <Pre xmlns="409cf07c-705a-4568-bc2e-e1a7cd36a2d3">14</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3F6E4851-EA29-4AEC-B304-B06588746A1E}"/>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2022-09-06T01:38:00Z</dcterms:created>
  <dcterms:modified xsi:type="dcterms:W3CDTF">2022-09-06T01:38:00Z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